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17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关于进一步完善农村养牛补贴政策的建议</w:t>
      </w:r>
    </w:p>
    <w:p w14:paraId="3BBD9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美林镇人大代表杨悦</w:t>
      </w:r>
    </w:p>
    <w:p w14:paraId="48F3E6BB">
      <w:pPr>
        <w:jc w:val="both"/>
        <w:rPr>
          <w:rFonts w:hint="eastAsia" w:ascii="仿宋" w:hAnsi="仿宋" w:eastAsia="仿宋" w:cs="仿宋"/>
          <w:sz w:val="28"/>
          <w:szCs w:val="28"/>
        </w:rPr>
      </w:pPr>
    </w:p>
    <w:p w14:paraId="323640B7"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一、案由</w:t>
      </w:r>
    </w:p>
    <w:p w14:paraId="70DCCB46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养殖业在推动喀喇沁旗经济发展、促进农民增收以及保障食品供应等方面扮演着举足轻重的角色。当前，喀喇沁旗的养牛产业正面临着一系列严峻挑战，牛肉价格大幅下滑，养殖成本居高不下，市场风险持续攀升，技术支撑明显不足等问题日益凸显。为有力推动本地区农村养牛业实现可持续发展，切实提高农民收入水平，特提出进一步完善农村养牛补贴政策的建议。</w:t>
      </w:r>
    </w:p>
    <w:p w14:paraId="0FCB2955"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二、案据</w:t>
      </w:r>
    </w:p>
    <w:p w14:paraId="10FC012A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市场供需失衡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尽管现阶段牛肉价格呈下跌态势，但喀喇沁旗本地及周边市场对牛肉的需求并未随之显著增加，导致市场上牛肉供应相对过剩，养殖户面临销售困境。</w:t>
      </w:r>
    </w:p>
    <w:p w14:paraId="4023F748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养殖成本飙升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在养牛成本构成中，饲料成本占比高达约65%。受全球粮食价格频繁波动以及饲料资源日趋紧张的影响，喀喇沁旗的饲料价格不断上涨，给广大养殖户带来沉重的经济压力。</w:t>
      </w:r>
    </w:p>
    <w:p w14:paraId="329127BB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技术短板突出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部分养殖户在养殖技术、疫病防治等关键环节存在诸多不足，严重制约了养殖效益的提升。急需通过政策引导和专业技术培训，帮助养殖户提高养殖水平。</w:t>
      </w:r>
    </w:p>
    <w:p w14:paraId="08E89D2E">
      <w:p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三、方案</w:t>
      </w:r>
    </w:p>
    <w:p w14:paraId="727FAE8C">
      <w:pPr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强化养殖补贴力度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设立基础母牛补贴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为鼓励喀喇沁旗养殖户扩大母牛存栏数量，稳定牛源基础，建议对每头基础母牛给予补贴，以此增强养殖户的养殖信心。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新增母牛奖补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按新增母牛数量，每头给予奖励，刺激养殖户进一步扩大养殖规模。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实施见犊补母政策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每头母牛成功生产犊牛后，给予养殖户补贴，切实提高养殖户的养殖收益。</w:t>
      </w:r>
    </w:p>
    <w:p w14:paraId="59F82232">
      <w:pPr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构建饲草饲料供应体系补贴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青贮饲料生产补贴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为提高养殖户制作青贮饲料的积极性，保障牛群优质饲料供应，对青贮饲料生产给予补贴。根据青贮饲料的质量和数量，设定不同档次的补贴标准。</w:t>
      </w:r>
    </w:p>
    <w:p w14:paraId="38749E3E">
      <w:pPr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加大养殖配套设施补贴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标准化棚舍建设补贴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持续对农户标准化棚舍建设给予补贴，按照建设面积和标准，给予每平方米的补贴，改善养殖环境，提升养殖效率和牛群健康水平。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小型青贮饲料池建设补贴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为帮助养殖户解决饲料储存难题，降低饲料成本和损耗，对小型青贮饲料池建设给予补贴，每个青贮池补贴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多少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养殖服务补贴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对精液冻配、疾病防治等服务给予补贴，补贴比例为服务费用的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百分之几</w:t>
      </w:r>
      <w:r>
        <w:rPr>
          <w:rFonts w:hint="eastAsia" w:ascii="仿宋_GB2312" w:hAnsi="仿宋_GB2312" w:eastAsia="仿宋_GB2312" w:cs="仿宋_GB2312"/>
          <w:sz w:val="32"/>
          <w:szCs w:val="32"/>
        </w:rPr>
        <w:t>，提升养殖的科技含量，保障牛群健康繁育。</w:t>
      </w:r>
    </w:p>
    <w:p w14:paraId="0EEEEEC0">
      <w:pPr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提供金融支持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加大扶贫贴息贷款力度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结合喀喇沁旗扶贫政策，加大对养牛户的扶贫贴息贷款支持，延长贷款周期，降低贷款利率，减轻养殖户的贷款成本和还款压力，确保养殖户有充足资金投入养殖生产。</w:t>
      </w:r>
    </w:p>
    <w:p w14:paraId="06D61FD2">
      <w:pPr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加强技术培训与服务补贴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设立专项培训资金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每年安排专项培训资金，定期组织养殖户参加科学养牛技术培训，内容涵盖良种选择、饲养管理、疫病防控等方面，全面提高养殖户的技术水平和养殖效益。技术服务补贴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对为喀喇沁旗养殖户提供技术服务的专业机构或人员，按服务养殖户数量给予每人的补贴，鼓励其更好地为养殖户服务。</w:t>
      </w:r>
    </w:p>
    <w:p w14:paraId="47276897">
      <w:pPr>
        <w:ind w:firstLine="6720" w:firstLineChars="21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E88E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03A5E3">
                          <w:pPr>
                            <w:pStyle w:val="4"/>
                          </w:pPr>
                          <w: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03A5E3">
                    <w:pPr>
                      <w:pStyle w:val="4"/>
                    </w:pPr>
                    <w:r>
                      <w:t>—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0776F"/>
    <w:rsid w:val="0007055A"/>
    <w:rsid w:val="003E7926"/>
    <w:rsid w:val="008378FA"/>
    <w:rsid w:val="00BD687D"/>
    <w:rsid w:val="00D771C9"/>
    <w:rsid w:val="0CF827D4"/>
    <w:rsid w:val="278F4CC9"/>
    <w:rsid w:val="29AD116F"/>
    <w:rsid w:val="2F40776F"/>
    <w:rsid w:val="344B25A3"/>
    <w:rsid w:val="479A7D05"/>
    <w:rsid w:val="60F1769A"/>
    <w:rsid w:val="622A1A5D"/>
    <w:rsid w:val="6A79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1130</Words>
  <Characters>1137</Characters>
  <Lines>1</Lines>
  <Paragraphs>1</Paragraphs>
  <TotalTime>10</TotalTime>
  <ScaleCrop>false</ScaleCrop>
  <LinksUpToDate>false</LinksUpToDate>
  <CharactersWithSpaces>1137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2021-12-15T06:12:00Z</dcterms:created>
  <dc:creator>Administrator</dc:creator>
  <cp:lastModifiedBy>雨de＇眼泪</cp:lastModifiedBy>
  <dcterms:modified xsi:type="dcterms:W3CDTF">2025-02-10T01:33:32Z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eyJoZGlkIjoiYWJmNTAxYTA0NTllZTU0OWY5NWY0MWNlMzBjNGU2OTYiLCJ1c2VySWQiOiIyODc4NDMzMTEifQ==</vt:lpwstr>
  </property>
  <property fmtid="{D5CDD505-2E9C-101B-9397-08002B2CF9AE}" pid="4" name="ICV">
    <vt:lpwstr>14E67B799D684E9D9C51C613E9369EE1_13</vt:lpwstr>
  </property>
</Properties>
</file>